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FF" w:rsidRPr="009018FF" w:rsidRDefault="009018FF" w:rsidP="009018FF">
      <w:pPr>
        <w:jc w:val="center"/>
        <w:rPr>
          <w:b/>
          <w:color w:val="1F4E79" w:themeColor="accent1" w:themeShade="80"/>
          <w:sz w:val="28"/>
          <w:szCs w:val="28"/>
          <w:u w:val="single"/>
          <w:lang w:val="uk-UA"/>
        </w:rPr>
      </w:pPr>
      <w:bookmarkStart w:id="0" w:name="_GoBack"/>
      <w:bookmarkEnd w:id="0"/>
      <w:r w:rsidRPr="009018FF">
        <w:rPr>
          <w:b/>
          <w:color w:val="1F4E79" w:themeColor="accent1" w:themeShade="80"/>
          <w:sz w:val="28"/>
          <w:szCs w:val="28"/>
          <w:u w:val="single"/>
          <w:lang w:val="uk-UA"/>
        </w:rPr>
        <w:t>ОСВІТНІ ПРОГРАМИ, ЩО РЕАЛІЗУЮТЬСЯ В ЗАКЛАДІ</w:t>
      </w:r>
    </w:p>
    <w:p w:rsidR="009018FF" w:rsidRDefault="009018FF" w:rsidP="009018FF">
      <w:pPr>
        <w:rPr>
          <w:rFonts w:cs="Times New Roman"/>
          <w:b/>
          <w:sz w:val="28"/>
          <w:szCs w:val="28"/>
          <w:lang w:val="uk-UA"/>
        </w:rPr>
      </w:pPr>
    </w:p>
    <w:p w:rsidR="009018FF" w:rsidRPr="009018FF" w:rsidRDefault="009018FF" w:rsidP="009018FF">
      <w:pPr>
        <w:jc w:val="center"/>
        <w:rPr>
          <w:rFonts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uk-UA"/>
        </w:rPr>
      </w:pPr>
      <w:r w:rsidRPr="009018FF">
        <w:rPr>
          <w:rFonts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uk-UA"/>
        </w:rPr>
        <w:t>Освітній процес у дошкільному навчальному закладі здійснюється відповідно до:</w:t>
      </w:r>
    </w:p>
    <w:p w:rsidR="009018FF" w:rsidRDefault="009018FF" w:rsidP="009018F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B1559E" wp14:editId="432E4818">
            <wp:simplePos x="0" y="0"/>
            <wp:positionH relativeFrom="column">
              <wp:posOffset>409575</wp:posOffset>
            </wp:positionH>
            <wp:positionV relativeFrom="paragraph">
              <wp:posOffset>172720</wp:posOffset>
            </wp:positionV>
            <wp:extent cx="1581150" cy="2269490"/>
            <wp:effectExtent l="0" t="0" r="0" b="0"/>
            <wp:wrapTight wrapText="bothSides">
              <wp:wrapPolygon edited="0">
                <wp:start x="0" y="0"/>
                <wp:lineTo x="0" y="21395"/>
                <wp:lineTo x="21340" y="21395"/>
                <wp:lineTo x="21340" y="0"/>
                <wp:lineTo x="0" y="0"/>
              </wp:wrapPolygon>
            </wp:wrapTight>
            <wp:docPr id="2" name="Рисунок 2" descr="http://www.bookletka.com/media/catalog/product/cache/1/image/9df78eab33525d08d6e5fb8d27136e95/t/i/title_bilan_ukr-doshkil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ookletka.com/media/catalog/product/cache/1/image/9df78eab33525d08d6e5fb8d27136e95/t/i/title_bilan_ukr-doshkill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6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018FF" w:rsidRDefault="009018FF" w:rsidP="009018F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018FF" w:rsidRPr="009018FF" w:rsidRDefault="009018FF" w:rsidP="009018FF">
      <w:pPr>
        <w:spacing w:line="360" w:lineRule="auto"/>
        <w:jc w:val="center"/>
        <w:rPr>
          <w:rFonts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uk-UA"/>
        </w:rPr>
      </w:pPr>
      <w:r w:rsidRPr="009018FF">
        <w:rPr>
          <w:rFonts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uk-UA"/>
        </w:rPr>
        <w:t xml:space="preserve">Базового компоненту дошкільної освіти (нова редакція) </w:t>
      </w:r>
    </w:p>
    <w:p w:rsidR="009018FF" w:rsidRPr="009018FF" w:rsidRDefault="009018FF" w:rsidP="009018FF">
      <w:pPr>
        <w:spacing w:line="360" w:lineRule="auto"/>
        <w:rPr>
          <w:rFonts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uk-UA"/>
        </w:rPr>
      </w:pPr>
    </w:p>
    <w:p w:rsidR="009018FF" w:rsidRPr="009018FF" w:rsidRDefault="009018FF" w:rsidP="009018FF">
      <w:pPr>
        <w:spacing w:line="360" w:lineRule="auto"/>
        <w:jc w:val="center"/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018FF">
        <w:rPr>
          <w:rFonts w:cs="Times New Roman"/>
          <w:b/>
          <w:bCs/>
          <w:color w:val="1F4E79" w:themeColor="accent1" w:themeShade="80"/>
          <w:sz w:val="28"/>
          <w:szCs w:val="28"/>
          <w:shd w:val="clear" w:color="auto" w:fill="FFFFFF"/>
        </w:rPr>
        <w:t> </w:t>
      </w:r>
      <w:r w:rsidRPr="009018FF"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Програми розвитку дитини дошкільного віку «Українське </w:t>
      </w:r>
      <w:proofErr w:type="spellStart"/>
      <w:r w:rsidRPr="009018FF"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  <w:t>дошкілля</w:t>
      </w:r>
      <w:proofErr w:type="spellEnd"/>
      <w:r w:rsidRPr="009018FF"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», </w:t>
      </w:r>
      <w:proofErr w:type="spellStart"/>
      <w:r w:rsidRPr="009018FF"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  <w:t>авт.Білан</w:t>
      </w:r>
      <w:proofErr w:type="spellEnd"/>
      <w:r w:rsidRPr="009018FF"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 О.І. </w:t>
      </w:r>
    </w:p>
    <w:p w:rsidR="009018FF" w:rsidRPr="009018FF" w:rsidRDefault="009018FF" w:rsidP="009018FF">
      <w:pPr>
        <w:spacing w:line="360" w:lineRule="auto"/>
        <w:jc w:val="center"/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</w:pPr>
    </w:p>
    <w:p w:rsidR="009018FF" w:rsidRDefault="009018FF" w:rsidP="009018FF">
      <w:pPr>
        <w:rPr>
          <w:rFonts w:eastAsia="Times New Roman" w:cs="Times New Roman"/>
          <w:b/>
          <w:sz w:val="28"/>
          <w:szCs w:val="28"/>
          <w:lang w:val="uk-UA"/>
        </w:rPr>
      </w:pPr>
    </w:p>
    <w:p w:rsidR="009018FF" w:rsidRDefault="009018FF" w:rsidP="009018FF">
      <w:pPr>
        <w:spacing w:line="360" w:lineRule="auto"/>
        <w:rPr>
          <w:rFonts w:eastAsia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509543" wp14:editId="7D7AE82E">
            <wp:simplePos x="0" y="0"/>
            <wp:positionH relativeFrom="column">
              <wp:posOffset>3028950</wp:posOffset>
            </wp:positionH>
            <wp:positionV relativeFrom="paragraph">
              <wp:posOffset>267335</wp:posOffset>
            </wp:positionV>
            <wp:extent cx="2982595" cy="2148840"/>
            <wp:effectExtent l="0" t="0" r="8255" b="3810"/>
            <wp:wrapSquare wrapText="bothSides"/>
            <wp:docPr id="1" name="Рисунок 1" descr="Результат пошуку зображень за запитом &quot;картинки ghjuhfvf dgtdytybq cnfhn 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зультат пошуку зображень за запитом &quot;картинки ghjuhfvf dgtdytybq cnfhn д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8FF" w:rsidRDefault="009018FF" w:rsidP="009018FF">
      <w:pPr>
        <w:spacing w:line="360" w:lineRule="auto"/>
        <w:jc w:val="center"/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</w:pPr>
    </w:p>
    <w:p w:rsidR="009018FF" w:rsidRPr="009018FF" w:rsidRDefault="009018FF" w:rsidP="009018FF">
      <w:pPr>
        <w:spacing w:line="360" w:lineRule="auto"/>
        <w:jc w:val="center"/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018FF"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  <w:t>Освітньої програми</w:t>
      </w:r>
    </w:p>
    <w:p w:rsidR="009018FF" w:rsidRPr="009018FF" w:rsidRDefault="009018FF" w:rsidP="009018FF">
      <w:pPr>
        <w:spacing w:line="360" w:lineRule="auto"/>
        <w:jc w:val="center"/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018FF"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 „Впевнений старт”</w:t>
      </w:r>
    </w:p>
    <w:p w:rsidR="009018FF" w:rsidRPr="009018FF" w:rsidRDefault="009018FF" w:rsidP="009018FF">
      <w:pPr>
        <w:spacing w:line="360" w:lineRule="auto"/>
        <w:jc w:val="center"/>
        <w:rPr>
          <w:rFonts w:cs="Times New Roman"/>
          <w:b/>
          <w:color w:val="1F4E79" w:themeColor="accent1" w:themeShade="80"/>
          <w:sz w:val="28"/>
          <w:szCs w:val="28"/>
          <w:lang w:val="uk-UA"/>
        </w:rPr>
      </w:pPr>
      <w:r w:rsidRPr="009018FF"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для дітей старшого дошкільного віку під загальною науковою рекомендацією </w:t>
      </w:r>
      <w:proofErr w:type="spellStart"/>
      <w:r w:rsidRPr="009018FF">
        <w:rPr>
          <w:rFonts w:eastAsia="Times New Roman" w:cs="Times New Roman"/>
          <w:b/>
          <w:color w:val="1F4E79" w:themeColor="accent1" w:themeShade="80"/>
          <w:sz w:val="28"/>
          <w:szCs w:val="28"/>
          <w:lang w:val="uk-UA"/>
        </w:rPr>
        <w:t>Т.О.Піроженко</w:t>
      </w:r>
      <w:proofErr w:type="spellEnd"/>
    </w:p>
    <w:p w:rsidR="009018FF" w:rsidRDefault="009018FF" w:rsidP="009018FF">
      <w:pPr>
        <w:rPr>
          <w:b/>
          <w:sz w:val="28"/>
          <w:szCs w:val="28"/>
          <w:lang w:val="uk-UA"/>
        </w:rPr>
      </w:pPr>
    </w:p>
    <w:p w:rsidR="009018FF" w:rsidRDefault="009018FF" w:rsidP="009018FF">
      <w:pPr>
        <w:jc w:val="center"/>
        <w:rPr>
          <w:b/>
          <w:sz w:val="28"/>
          <w:szCs w:val="28"/>
          <w:lang w:val="uk-UA"/>
        </w:rPr>
      </w:pPr>
    </w:p>
    <w:p w:rsidR="001C3DF4" w:rsidRDefault="001C3DF4"/>
    <w:sectPr w:rsidR="001C3DF4" w:rsidSect="009018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F"/>
    <w:rsid w:val="001C3DF4"/>
    <w:rsid w:val="0090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9EF6-C26E-443B-84B0-7ECA698A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2017-11-30T17:56:00Z</dcterms:created>
  <dcterms:modified xsi:type="dcterms:W3CDTF">2017-11-30T18:00:00Z</dcterms:modified>
</cp:coreProperties>
</file>